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33"/>
          <w:szCs w:val="33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33"/>
          <w:szCs w:val="33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caps w:val="0"/>
          <w:color w:val="333333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33"/>
          <w:szCs w:val="33"/>
          <w:shd w:val="clear" w:fill="FFFFFF"/>
        </w:rPr>
        <w:t>教育部 科技部印发《关于规范高等院校SCI论文相关指标使用 树立正确评价导向的若干意见》的通知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330" w:afterAutospacing="0" w:line="300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0"/>
          <w:szCs w:val="0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kern w:val="0"/>
          <w:sz w:val="22"/>
          <w:szCs w:val="22"/>
          <w:shd w:val="clear" w:fill="FFFFFF"/>
          <w:lang w:val="en-US" w:eastAsia="zh-CN" w:bidi="ar"/>
        </w:rPr>
        <w:t>网安专委会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kern w:val="0"/>
          <w:sz w:val="0"/>
          <w:szCs w:val="0"/>
          <w:shd w:val="clear" w:fill="FFFFFF"/>
          <w:lang w:val="en-US" w:eastAsia="zh-CN" w:bidi="ar"/>
        </w:rPr>
        <w:t> 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576B95"/>
          <w:spacing w:val="8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576B95"/>
          <w:spacing w:val="8"/>
          <w:kern w:val="0"/>
          <w:sz w:val="22"/>
          <w:szCs w:val="22"/>
          <w:u w:val="none"/>
          <w:shd w:val="clear" w:fill="FFFFFF"/>
          <w:lang w:val="en-US" w:eastAsia="zh-CN" w:bidi="ar"/>
        </w:rPr>
        <w:instrText xml:space="preserve"> HYPERLINK "https://mp.weixin.qq.com/javascript:void(0);" </w:instrTex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576B95"/>
          <w:spacing w:val="8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eastAsia" w:ascii="Microsoft YaHei UI" w:hAnsi="Microsoft YaHei UI" w:eastAsia="Microsoft YaHei UI" w:cs="Microsoft YaHei UI"/>
          <w:b w:val="0"/>
          <w:i w:val="0"/>
          <w:caps w:val="0"/>
          <w:color w:val="576B95"/>
          <w:spacing w:val="8"/>
          <w:sz w:val="22"/>
          <w:szCs w:val="22"/>
          <w:u w:val="none"/>
          <w:shd w:val="clear" w:fill="FFFFFF"/>
        </w:rPr>
        <w:t>广东网络空间安全专委会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576B95"/>
          <w:spacing w:val="8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kern w:val="0"/>
          <w:sz w:val="0"/>
          <w:szCs w:val="0"/>
          <w:shd w:val="clear" w:fill="FFFFFF"/>
          <w:lang w:val="en-US" w:eastAsia="zh-CN" w:bidi="ar"/>
        </w:rPr>
        <w:t> </w:t>
      </w:r>
      <w:r>
        <w:rPr>
          <w:rStyle w:val="5"/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kern w:val="0"/>
          <w:sz w:val="22"/>
          <w:szCs w:val="22"/>
          <w:shd w:val="clear" w:fill="FFFFFF"/>
          <w:lang w:val="en-US" w:eastAsia="zh-CN" w:bidi="ar"/>
        </w:rPr>
        <w:t>今天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科研评价中存在的论文“SCI至上”的现象，已经对国内高等院校和科研院所的职称评审、人才引进、业绩奖酬，以及政府相关部门的人才称号评定、项目成果评审等工作带来严重影响。近日，科技部、教育部印发文件（教科技[2020]2号），要求规范SCI论文相关指标应用，树立正确的论文评价导向。以下全文转发教育部 科技部的文件。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6645"/>
            <wp:effectExtent l="0" t="0" r="10160" b="1905"/>
            <wp:docPr id="7" name="图片 7" descr="微信图片_20200222173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002221737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/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6645"/>
            <wp:effectExtent l="0" t="0" r="10160" b="1905"/>
            <wp:docPr id="8" name="图片 8" descr="微信图片_20200222173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002221737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6645"/>
            <wp:effectExtent l="0" t="0" r="10160" b="1905"/>
            <wp:docPr id="9" name="图片 9" descr="微信图片_20200222173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002221737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6645"/>
            <wp:effectExtent l="0" t="0" r="10160" b="1905"/>
            <wp:docPr id="10" name="图片 10" descr="微信图片_20200222173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0022217375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6645"/>
            <wp:effectExtent l="0" t="0" r="10160" b="1905"/>
            <wp:docPr id="11" name="图片 11" descr="微信图片_20200222173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002221737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6645"/>
            <wp:effectExtent l="0" t="0" r="10160" b="1905"/>
            <wp:docPr id="12" name="图片 12" descr="微信图片_20200222173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0022217380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34550"/>
    <w:rsid w:val="14056207"/>
    <w:rsid w:val="44734550"/>
    <w:rsid w:val="74C2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2020-02-22T09:36:00Z</dcterms:created>
  <dc:creator>12345678</dc:creator>
  <cp:lastModifiedBy>12345678</cp:lastModifiedBy>
  <dcterms:modified xsi:type="dcterms:W3CDTF">2020-02-22T09:43:48Z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