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548" w:lineRule="auto"/>
        <w:ind w:right="993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附件: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          </w:t>
      </w:r>
      <w:r>
        <w:rPr>
          <w:rFonts w:ascii="宋体" w:hAnsi="宋体" w:eastAsia="宋体" w:cs="宋体"/>
          <w:spacing w:val="15"/>
          <w:w w:val="10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2022年度惠州市社会科学规划项目研究选题建议表</w:t>
      </w:r>
    </w:p>
    <w:p>
      <w:pPr>
        <w:spacing w:before="26" w:line="208" w:lineRule="auto"/>
        <w:ind w:firstLine="1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单位公章: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6"/>
          <w:sz w:val="28"/>
          <w:szCs w:val="28"/>
        </w:rPr>
        <w:t>年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</w:rPr>
        <w:t>日</w:t>
      </w:r>
    </w:p>
    <w:tbl>
      <w:tblPr>
        <w:tblStyle w:val="4"/>
        <w:tblW w:w="8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888"/>
        <w:gridCol w:w="919"/>
        <w:gridCol w:w="3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2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firstLine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建议选题名称</w:t>
            </w:r>
          </w:p>
        </w:tc>
        <w:tc>
          <w:tcPr>
            <w:tcW w:w="5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1" w:hRule="atLeast"/>
        </w:trPr>
        <w:tc>
          <w:tcPr>
            <w:tcW w:w="2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284" w:lineRule="auto"/>
              <w:ind w:left="124" w:righ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选题的意义和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作用</w:t>
            </w:r>
          </w:p>
        </w:tc>
        <w:tc>
          <w:tcPr>
            <w:tcW w:w="5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firstLine="6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1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310" w:lineRule="auto"/>
              <w:ind w:left="145" w:right="1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联系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31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1" w:line="302" w:lineRule="auto"/>
        <w:ind w:left="164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860" w:h="16920"/>
      <w:pgMar w:top="1438" w:right="1737" w:bottom="0" w:left="17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FB6AF9"/>
    <w:rsid w:val="38A66557"/>
    <w:rsid w:val="3E863624"/>
    <w:rsid w:val="44963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2022-01-21T16:33:00Z</dcterms:created>
  <dc:creator>xb4</dc:creator>
  <cp:lastModifiedBy>法克和泻特</cp:lastModifiedBy>
  <dcterms:modified xsi:type="dcterms:W3CDTF">2022-01-22T01:27:07Z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2022-01-22T00:03:04Z</vt:filetime>
  </property>
  <property fmtid="{D5CDD505-2E9C-101B-9397-08002B2CF9AE}" pid="4" name="KSOProductBuildVer">
    <vt:lpwstr>2052-11.1.0.11294</vt:lpwstr>
  </property>
  <property fmtid="{D5CDD505-2E9C-101B-9397-08002B2CF9AE}" pid="5" name="ICV">
    <vt:lpwstr>BB1974BB76DE442E8112362D2B9A0A81</vt:lpwstr>
  </property>
</Properties>
</file>