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0E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2026年国家社科基金文化遗产保护传承</w:t>
      </w:r>
    </w:p>
    <w:p w14:paraId="33B47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研究专项课题指南</w:t>
      </w:r>
    </w:p>
    <w:bookmarkEnd w:id="0"/>
    <w:p w14:paraId="2A2A0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</w:pPr>
    </w:p>
    <w:p w14:paraId="5FD628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依托文化遗产构建中华文明标识体系的路径与方法研究</w:t>
      </w:r>
    </w:p>
    <w:p w14:paraId="54D61C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99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pacing w:val="-6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pacing w:val="-6"/>
          <w:sz w:val="36"/>
          <w:szCs w:val="36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/>
          <w:bCs/>
          <w:spacing w:val="-6"/>
          <w:sz w:val="36"/>
          <w:szCs w:val="36"/>
          <w:lang w:val="en-US" w:eastAsia="zh-CN"/>
        </w:rPr>
        <w:t>全国文化遗产安全监测管理体系构建与路径研究</w:t>
      </w:r>
    </w:p>
    <w:p w14:paraId="0846DC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红色文化遗产整体性系统性保护策略研究</w:t>
      </w:r>
    </w:p>
    <w:p w14:paraId="7E31AE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文化生态保护区建设扩容提升研究</w:t>
      </w:r>
    </w:p>
    <w:p w14:paraId="707C3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文化遗产融入国民教育的机制与路径研究</w:t>
      </w:r>
    </w:p>
    <w:p w14:paraId="3027B0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全国文物开放管理工作体系构建与路径研究</w:t>
      </w:r>
    </w:p>
    <w:p w14:paraId="48F39B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考古事业高质量发展战略规划研究</w:t>
      </w:r>
    </w:p>
    <w:p w14:paraId="7662C5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城市更新背景下文物保护前置机制构建研究</w:t>
      </w:r>
    </w:p>
    <w:p w14:paraId="6A5938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城市文化遗产保护投入产出效应的经济学分析</w:t>
      </w:r>
    </w:p>
    <w:p w14:paraId="66EEC8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10.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古今叠压型城市地上文物和地下遗址协同保护研究</w:t>
      </w:r>
    </w:p>
    <w:p w14:paraId="143A0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11.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历史城区整体保护的理论内涵与</w:t>
      </w: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工作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机制研究</w:t>
      </w:r>
    </w:p>
    <w:p w14:paraId="608C7D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12.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完善历史文化街区保护法规制度研究</w:t>
      </w:r>
    </w:p>
    <w:p w14:paraId="103489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pacing w:val="-17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13.</w:t>
      </w:r>
      <w:r>
        <w:rPr>
          <w:rFonts w:hint="default" w:ascii="Times New Roman" w:hAnsi="Times New Roman" w:eastAsia="方正仿宋_GBK" w:cs="Times New Roman"/>
          <w:b/>
          <w:bCs/>
          <w:spacing w:val="-17"/>
          <w:sz w:val="36"/>
          <w:szCs w:val="36"/>
          <w:lang w:val="en-US" w:eastAsia="zh-CN"/>
        </w:rPr>
        <w:t>历史文化街区中居民参与和遗产收益共享机制研究</w:t>
      </w:r>
    </w:p>
    <w:p w14:paraId="78CDDE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14.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非国有不可移动文物保护激励机制构建研究</w:t>
      </w:r>
    </w:p>
    <w:p w14:paraId="0F68CD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15.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海洋文化遗产整体性系统性保护策略研究</w:t>
      </w:r>
    </w:p>
    <w:p w14:paraId="16FC67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16.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海洋物理探测数据赋能水下文化遗产保护实践研究</w:t>
      </w:r>
    </w:p>
    <w:p w14:paraId="77C43B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17.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长江国家文化公园内文化遗产地与文化生态系统协同保护研究</w:t>
      </w:r>
    </w:p>
    <w:p w14:paraId="44AA9E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18.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大遗址土地兼容性使用的综合评估研究</w:t>
      </w:r>
    </w:p>
    <w:p w14:paraId="5D6401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19.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统筹建筑文化遗产保护与传统营造技艺传承的理论与实践路径研究</w:t>
      </w:r>
    </w:p>
    <w:p w14:paraId="354E23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20.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非物质文化遗产依托的文化空间保护利用机制研究</w:t>
      </w:r>
    </w:p>
    <w:p w14:paraId="4758EA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21.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中国近代流失文物溯源及流失历史研究</w:t>
      </w:r>
    </w:p>
    <w:p w14:paraId="6AC030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22.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流失文物追索返还中的文化外交与人文交流策略研究</w:t>
      </w:r>
    </w:p>
    <w:p w14:paraId="7AB625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23.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海外藏中国文物系统性调查与研究</w:t>
      </w:r>
    </w:p>
    <w:p w14:paraId="14328C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24.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中国文化遗产展览与传播的国际表达研究</w:t>
      </w:r>
    </w:p>
    <w:p w14:paraId="3B9649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25.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文化遗产领域对外援助的国际经验与中国探索研究</w:t>
      </w:r>
    </w:p>
    <w:p w14:paraId="0C2679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26.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文化遗产统一监管国际经验比较研究</w:t>
      </w:r>
    </w:p>
    <w:p w14:paraId="5039A5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723" w:firstLineChars="200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27.</w:t>
      </w:r>
      <w:r>
        <w:rPr>
          <w:rFonts w:hint="default" w:ascii="Times New Roman" w:hAnsi="Times New Roman" w:eastAsia="方正仿宋_GBK" w:cs="Times New Roman"/>
          <w:b/>
          <w:bCs/>
          <w:spacing w:val="0"/>
          <w:sz w:val="36"/>
          <w:szCs w:val="36"/>
          <w:lang w:val="en-US" w:eastAsia="zh-CN"/>
        </w:rPr>
        <w:t>全球文化遗产保护新议题跟踪分析与中国参与研究</w:t>
      </w:r>
    </w:p>
    <w:sectPr>
      <w:footerReference r:id="rId3" w:type="default"/>
      <w:pgSz w:w="11906" w:h="16838"/>
      <w:pgMar w:top="2268" w:right="1701" w:bottom="1701" w:left="1701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E2947A12-6911-4957-805D-09C3FCBDF7D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DC0E73F-E2C3-4E14-9CCF-884163AE1B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2DE7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32B9844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2B9844">
                    <w:pPr>
                      <w:pStyle w:val="2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37EDC5"/>
    <w:rsid w:val="2B3F6D29"/>
    <w:rsid w:val="38A72CC8"/>
    <w:rsid w:val="3EE5EF86"/>
    <w:rsid w:val="485B562F"/>
    <w:rsid w:val="6C748015"/>
    <w:rsid w:val="7BEF4CE7"/>
    <w:rsid w:val="7BFB245D"/>
    <w:rsid w:val="7FD5014E"/>
    <w:rsid w:val="DF37EDC5"/>
    <w:rsid w:val="E5FCAE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</Words>
  <Characters>635</Characters>
  <Lines>0</Lines>
  <Paragraphs>0</Paragraphs>
  <TotalTime>15</TotalTime>
  <ScaleCrop>false</ScaleCrop>
  <LinksUpToDate>false</LinksUpToDate>
  <CharactersWithSpaces>635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2026-10-11T08:48:00Z</dcterms:created>
  <dc:creator>ShaoHF</dc:creator>
  <cp:lastModifiedBy>admin</cp:lastModifiedBy>
  <cp:lastPrinted>2026-10-19T09:10:10Z</cp:lastPrinted>
  <dcterms:modified xsi:type="dcterms:W3CDTF">2026-10-26T09:20:34Z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36F65B97CCE24400997FC54E0D2D2B0D_13</vt:lpwstr>
  </property>
</Properties>
</file>